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2B" w:rsidRDefault="00D05A19" w:rsidP="00D05A19">
      <w:pPr>
        <w:jc w:val="right"/>
      </w:pPr>
      <w:bookmarkStart w:id="0" w:name="_GoBack"/>
      <w:bookmarkEnd w:id="0"/>
      <w:r>
        <w:t>Приложение 4.3</w:t>
      </w:r>
    </w:p>
    <w:tbl>
      <w:tblPr>
        <w:tblStyle w:val="a7"/>
        <w:tblpPr w:leftFromText="180" w:rightFromText="180" w:vertAnchor="text" w:horzAnchor="margin" w:tblpXSpec="center" w:tblpY="14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66"/>
        <w:gridCol w:w="4508"/>
      </w:tblGrid>
      <w:tr w:rsidR="00D05A19" w:rsidTr="00526541">
        <w:trPr>
          <w:trHeight w:val="531"/>
        </w:trPr>
        <w:tc>
          <w:tcPr>
            <w:tcW w:w="4655" w:type="dxa"/>
          </w:tcPr>
          <w:p w:rsidR="00D05A19" w:rsidRPr="009145FF" w:rsidRDefault="00D05A19" w:rsidP="00526541">
            <w:pPr>
              <w:spacing w:line="276" w:lineRule="auto"/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От администрации</w:t>
            </w:r>
          </w:p>
          <w:p w:rsidR="00D05A19" w:rsidRPr="009145FF" w:rsidRDefault="00D05A19" w:rsidP="00526541">
            <w:pPr>
              <w:spacing w:line="276" w:lineRule="auto"/>
              <w:rPr>
                <w:sz w:val="24"/>
                <w:szCs w:val="24"/>
              </w:rPr>
            </w:pPr>
          </w:p>
          <w:p w:rsidR="00D05A19" w:rsidRPr="009145FF" w:rsidRDefault="00D05A19" w:rsidP="00526541">
            <w:pPr>
              <w:spacing w:line="276" w:lineRule="auto"/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Главный врач</w:t>
            </w:r>
          </w:p>
          <w:p w:rsidR="00D05A19" w:rsidRPr="009145FF" w:rsidRDefault="00D05A19" w:rsidP="00526541">
            <w:pPr>
              <w:spacing w:line="276" w:lineRule="auto"/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ОГБУЗ Усть-Ордынский противотуберкулезный диспансер</w:t>
            </w:r>
          </w:p>
          <w:p w:rsidR="00D05A19" w:rsidRPr="009145FF" w:rsidRDefault="00D05A19" w:rsidP="00526541">
            <w:pPr>
              <w:spacing w:line="276" w:lineRule="auto"/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______________ Д.С. Александрова</w:t>
            </w:r>
          </w:p>
          <w:p w:rsidR="00D05A19" w:rsidRPr="009145FF" w:rsidRDefault="00D05A19" w:rsidP="00526541">
            <w:pPr>
              <w:spacing w:line="276" w:lineRule="auto"/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«____»_________20____г</w:t>
            </w:r>
          </w:p>
        </w:tc>
        <w:tc>
          <w:tcPr>
            <w:tcW w:w="266" w:type="dxa"/>
          </w:tcPr>
          <w:p w:rsidR="00D05A19" w:rsidRPr="009145FF" w:rsidRDefault="00D05A19" w:rsidP="00526541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D05A19" w:rsidRPr="009145FF" w:rsidRDefault="00D05A19" w:rsidP="00526541">
            <w:pPr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От совета трудового коллектива:</w:t>
            </w:r>
          </w:p>
          <w:p w:rsidR="00D05A19" w:rsidRPr="009145FF" w:rsidRDefault="00D05A19" w:rsidP="00526541">
            <w:pPr>
              <w:rPr>
                <w:sz w:val="24"/>
                <w:szCs w:val="24"/>
              </w:rPr>
            </w:pPr>
          </w:p>
          <w:p w:rsidR="00D05A19" w:rsidRPr="009145FF" w:rsidRDefault="00D05A19" w:rsidP="00526541">
            <w:pPr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Председатель совета трудового коллектива</w:t>
            </w:r>
          </w:p>
          <w:p w:rsidR="00D05A19" w:rsidRPr="009145FF" w:rsidRDefault="00D05A19" w:rsidP="00526541">
            <w:pPr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ОГБУЗ Усть-Ордынский противотуберкулезный диспансер</w:t>
            </w:r>
          </w:p>
          <w:p w:rsidR="00D05A19" w:rsidRPr="009145FF" w:rsidRDefault="00D05A19" w:rsidP="00526541">
            <w:pPr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_________________ Е.Р. Алсаева</w:t>
            </w:r>
          </w:p>
          <w:p w:rsidR="00D05A19" w:rsidRPr="009145FF" w:rsidRDefault="00D05A19" w:rsidP="00526541">
            <w:pPr>
              <w:rPr>
                <w:sz w:val="24"/>
                <w:szCs w:val="24"/>
              </w:rPr>
            </w:pPr>
            <w:r w:rsidRPr="009145FF">
              <w:rPr>
                <w:sz w:val="24"/>
                <w:szCs w:val="24"/>
              </w:rPr>
              <w:t>«_____»__________ 20____г</w:t>
            </w:r>
          </w:p>
          <w:p w:rsidR="00D05A19" w:rsidRPr="009145FF" w:rsidRDefault="00D05A19" w:rsidP="00526541">
            <w:pPr>
              <w:rPr>
                <w:sz w:val="24"/>
                <w:szCs w:val="24"/>
              </w:rPr>
            </w:pPr>
          </w:p>
        </w:tc>
      </w:tr>
    </w:tbl>
    <w:p w:rsidR="00B878DE" w:rsidRDefault="00B878DE"/>
    <w:p w:rsidR="001A032B" w:rsidRDefault="001A032B" w:rsidP="001A03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A032B" w:rsidRDefault="001A032B" w:rsidP="001A032B">
      <w:pPr>
        <w:jc w:val="center"/>
        <w:rPr>
          <w:sz w:val="28"/>
          <w:szCs w:val="28"/>
        </w:rPr>
      </w:pPr>
      <w:r w:rsidRPr="00566CA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Pr="00566CA2">
        <w:rPr>
          <w:sz w:val="28"/>
          <w:szCs w:val="28"/>
        </w:rPr>
        <w:t>предоставлении единов</w:t>
      </w:r>
      <w:r>
        <w:rPr>
          <w:sz w:val="28"/>
          <w:szCs w:val="28"/>
        </w:rPr>
        <w:t xml:space="preserve">ременного пособия (подъемные) </w:t>
      </w:r>
      <w:r w:rsidRPr="00566CA2">
        <w:rPr>
          <w:sz w:val="28"/>
          <w:szCs w:val="28"/>
        </w:rPr>
        <w:t xml:space="preserve">молодым специалистам после заключения </w:t>
      </w:r>
      <w:r>
        <w:rPr>
          <w:sz w:val="28"/>
          <w:szCs w:val="28"/>
        </w:rPr>
        <w:t xml:space="preserve">договора с </w:t>
      </w:r>
      <w:r w:rsidRPr="00566CA2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им</w:t>
      </w:r>
      <w:r w:rsidRPr="00566CA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ом ОГБУЗ Усть-Ордынский противотуберкулезный диспансер</w:t>
      </w:r>
    </w:p>
    <w:p w:rsidR="00B878DE" w:rsidRDefault="00B878DE" w:rsidP="001A032B">
      <w:pPr>
        <w:jc w:val="center"/>
        <w:rPr>
          <w:sz w:val="28"/>
          <w:szCs w:val="28"/>
        </w:rPr>
      </w:pPr>
    </w:p>
    <w:p w:rsidR="001A032B" w:rsidRDefault="001A032B" w:rsidP="001A032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A032B" w:rsidRPr="001A032B" w:rsidRDefault="001A032B" w:rsidP="001A032B">
      <w:pPr>
        <w:jc w:val="both"/>
        <w:rPr>
          <w:sz w:val="28"/>
          <w:szCs w:val="28"/>
        </w:rPr>
      </w:pPr>
      <w:r w:rsidRPr="001A032B">
        <w:rPr>
          <w:sz w:val="28"/>
          <w:szCs w:val="28"/>
        </w:rPr>
        <w:t>1.1. Настоящее Положение разработано с целью избежания дефицита квалифицированными врачебными кадрами, удовлетворения спроса населения на доступную и своевременную медицинскую помощь и повышение ее эффективности и качества и регулирует порядок предоставления единовременного пособия (подъемные) молодым специалистам после заключения договора медицинского работника с ОГБУЗ Усть-Ордынский противотуберкулезный диспансе</w:t>
      </w:r>
      <w:r w:rsidR="00D64BE3">
        <w:rPr>
          <w:sz w:val="28"/>
          <w:szCs w:val="28"/>
        </w:rPr>
        <w:t>р</w:t>
      </w:r>
      <w:r w:rsidRPr="001A032B">
        <w:rPr>
          <w:sz w:val="28"/>
          <w:szCs w:val="28"/>
        </w:rPr>
        <w:t>,  определяет его права и обязанности при работе в ОГБУЗ Усть-Ордынский противотуберкулезный диспансер</w:t>
      </w:r>
      <w:r>
        <w:rPr>
          <w:sz w:val="28"/>
          <w:szCs w:val="28"/>
        </w:rPr>
        <w:t>.</w:t>
      </w:r>
    </w:p>
    <w:p w:rsidR="001A032B" w:rsidRPr="00DB4AFA" w:rsidRDefault="001A032B" w:rsidP="001A032B">
      <w:pPr>
        <w:jc w:val="center"/>
        <w:rPr>
          <w:sz w:val="28"/>
          <w:szCs w:val="28"/>
        </w:rPr>
      </w:pPr>
      <w:r w:rsidRPr="00DB4AFA">
        <w:rPr>
          <w:sz w:val="28"/>
          <w:szCs w:val="28"/>
        </w:rPr>
        <w:t xml:space="preserve">1.2. В настоящем Положении используются следующие основные понятия: </w:t>
      </w:r>
    </w:p>
    <w:p w:rsidR="001A032B" w:rsidRPr="00DB4AFA" w:rsidRDefault="001A032B" w:rsidP="001A032B">
      <w:pPr>
        <w:tabs>
          <w:tab w:val="left" w:pos="0"/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4AFA">
        <w:rPr>
          <w:sz w:val="28"/>
          <w:szCs w:val="28"/>
          <w:u w:val="single"/>
        </w:rPr>
        <w:t>Молодой специалист</w:t>
      </w:r>
      <w:r w:rsidRPr="00DB4AFA">
        <w:rPr>
          <w:sz w:val="28"/>
          <w:szCs w:val="28"/>
        </w:rPr>
        <w:t xml:space="preserve"> </w:t>
      </w:r>
    </w:p>
    <w:p w:rsidR="001A032B" w:rsidRPr="00DB4AFA" w:rsidRDefault="001A032B" w:rsidP="001A032B">
      <w:pPr>
        <w:tabs>
          <w:tab w:val="left" w:pos="0"/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4AFA">
        <w:rPr>
          <w:sz w:val="28"/>
          <w:szCs w:val="28"/>
        </w:rPr>
        <w:t>- гражданин Российской</w:t>
      </w:r>
      <w:r>
        <w:rPr>
          <w:sz w:val="28"/>
          <w:szCs w:val="28"/>
        </w:rPr>
        <w:t xml:space="preserve"> Федерации в возрасте до 35 лет, получивший высшее  медицинское образование,  послевузовское профессиональное образование по специальности, в течение 5 лет после окончания медицинского высшего учебного заведения (далее – </w:t>
      </w:r>
      <w:r w:rsidRPr="00DB4AFA">
        <w:rPr>
          <w:sz w:val="28"/>
          <w:szCs w:val="28"/>
        </w:rPr>
        <w:t>ВУЗа)</w:t>
      </w:r>
      <w:r w:rsidR="00D85335">
        <w:rPr>
          <w:sz w:val="28"/>
          <w:szCs w:val="28"/>
        </w:rPr>
        <w:t xml:space="preserve"> интернатуры, ординатуры</w:t>
      </w:r>
      <w:r w:rsidRPr="00DB4AFA">
        <w:rPr>
          <w:sz w:val="28"/>
          <w:szCs w:val="28"/>
        </w:rPr>
        <w:t xml:space="preserve">, заключивший трудовой договор </w:t>
      </w:r>
      <w:r>
        <w:rPr>
          <w:sz w:val="28"/>
          <w:szCs w:val="28"/>
        </w:rPr>
        <w:t>с ОГБУЗ Усть-Ордынский противотуберкулезный диспансер</w:t>
      </w:r>
      <w:r w:rsidRPr="00DB4AFA">
        <w:rPr>
          <w:sz w:val="28"/>
          <w:szCs w:val="28"/>
        </w:rPr>
        <w:t xml:space="preserve"> на срок не менее 5 лет.</w:t>
      </w:r>
    </w:p>
    <w:p w:rsidR="001A032B" w:rsidRPr="00DB4AFA" w:rsidRDefault="001A032B" w:rsidP="001A032B">
      <w:pPr>
        <w:pStyle w:val="3"/>
        <w:tabs>
          <w:tab w:val="left" w:pos="360"/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1.3. Кадровая</w:t>
      </w:r>
      <w:r w:rsidRPr="00DB4AFA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DB4AFA">
        <w:rPr>
          <w:sz w:val="28"/>
          <w:szCs w:val="28"/>
        </w:rPr>
        <w:t xml:space="preserve"> </w:t>
      </w:r>
      <w:r>
        <w:rPr>
          <w:sz w:val="28"/>
          <w:szCs w:val="28"/>
        </w:rPr>
        <w:t>ОГБУЗ Усть-Ордынский противотуберкулезный диспансер</w:t>
      </w:r>
      <w:r w:rsidRPr="00DB4AFA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Pr="00DB4AFA">
        <w:rPr>
          <w:sz w:val="28"/>
          <w:szCs w:val="28"/>
        </w:rPr>
        <w:t>т учет принятых на работу молодых специалистов.</w:t>
      </w:r>
    </w:p>
    <w:p w:rsidR="001A032B" w:rsidRDefault="001A032B" w:rsidP="001A032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4AFA">
        <w:rPr>
          <w:sz w:val="28"/>
          <w:szCs w:val="28"/>
        </w:rPr>
        <w:t xml:space="preserve">1.4. Бухгалтерия </w:t>
      </w:r>
      <w:r>
        <w:rPr>
          <w:sz w:val="28"/>
          <w:szCs w:val="28"/>
        </w:rPr>
        <w:t>ОГБУЗ Усть-Ордынский противотуберкулезный диспансер</w:t>
      </w:r>
      <w:r w:rsidRPr="00DB4AFA">
        <w:rPr>
          <w:sz w:val="28"/>
          <w:szCs w:val="28"/>
        </w:rPr>
        <w:t xml:space="preserve"> осуществляет перечисление средств, указанных в пункте 3.1 настоящего Положения на </w:t>
      </w:r>
      <w:r w:rsidRPr="008B4C57">
        <w:rPr>
          <w:sz w:val="28"/>
          <w:szCs w:val="28"/>
        </w:rPr>
        <w:t>лицевые счета молодых специалистов, открытых в финансово-кредитных организаци</w:t>
      </w:r>
      <w:r w:rsidR="00D64BE3" w:rsidRPr="008B4C57">
        <w:rPr>
          <w:sz w:val="28"/>
          <w:szCs w:val="28"/>
        </w:rPr>
        <w:t xml:space="preserve">ях </w:t>
      </w:r>
      <w:r w:rsidR="008B4C57" w:rsidRPr="008B4C57">
        <w:rPr>
          <w:sz w:val="28"/>
          <w:szCs w:val="28"/>
        </w:rPr>
        <w:t>за счет средств, полученных от оказания услуг на платной основе и иной приносящей доход деятельности</w:t>
      </w:r>
      <w:r w:rsidR="008B4C57">
        <w:rPr>
          <w:sz w:val="28"/>
          <w:szCs w:val="28"/>
        </w:rPr>
        <w:t>.</w:t>
      </w:r>
    </w:p>
    <w:p w:rsidR="00B878DE" w:rsidRDefault="00B878DE" w:rsidP="001A032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32B" w:rsidRDefault="001A032B" w:rsidP="001A032B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Статус молодого специалиста</w:t>
      </w:r>
    </w:p>
    <w:p w:rsidR="001A032B" w:rsidRDefault="001A032B" w:rsidP="001A032B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32B" w:rsidRPr="00D64BE3" w:rsidRDefault="001A032B" w:rsidP="001A032B">
      <w:pPr>
        <w:pStyle w:val="ConsNormal"/>
        <w:widowControl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Статус молодого специалиста - совокупность прав и обязанностей, которые </w:t>
      </w:r>
      <w:r w:rsidRPr="00D64BE3">
        <w:rPr>
          <w:rFonts w:ascii="Times New Roman" w:hAnsi="Times New Roman" w:cs="Times New Roman"/>
          <w:sz w:val="28"/>
          <w:szCs w:val="28"/>
        </w:rPr>
        <w:t xml:space="preserve">возникают у молодого специалиста со дня заключения им трудового договора  с </w:t>
      </w:r>
      <w:r w:rsidR="00D85335" w:rsidRPr="00D64BE3">
        <w:rPr>
          <w:rFonts w:ascii="Times New Roman" w:hAnsi="Times New Roman" w:cs="Times New Roman"/>
          <w:sz w:val="28"/>
          <w:szCs w:val="28"/>
        </w:rPr>
        <w:t>ОГБУЗ Усть-Ордынский противотуберкулезный диспансер</w:t>
      </w:r>
      <w:r w:rsidRPr="00D64BE3">
        <w:rPr>
          <w:rFonts w:ascii="Times New Roman" w:hAnsi="Times New Roman" w:cs="Times New Roman"/>
          <w:sz w:val="28"/>
          <w:szCs w:val="28"/>
        </w:rPr>
        <w:t>.</w:t>
      </w:r>
    </w:p>
    <w:p w:rsidR="001A032B" w:rsidRPr="00D64BE3" w:rsidRDefault="001A032B" w:rsidP="001A032B">
      <w:pPr>
        <w:pStyle w:val="ConsNormal"/>
        <w:widowControl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BE3">
        <w:rPr>
          <w:rFonts w:ascii="Times New Roman" w:hAnsi="Times New Roman" w:cs="Times New Roman"/>
          <w:sz w:val="28"/>
          <w:szCs w:val="28"/>
        </w:rPr>
        <w:t>2.2. Статус молодого специалиста утрачивается при достижении возраста 3</w:t>
      </w:r>
      <w:r w:rsidR="00D85335" w:rsidRPr="00D64BE3">
        <w:rPr>
          <w:rFonts w:ascii="Times New Roman" w:hAnsi="Times New Roman" w:cs="Times New Roman"/>
          <w:sz w:val="28"/>
          <w:szCs w:val="28"/>
        </w:rPr>
        <w:t>5.</w:t>
      </w:r>
    </w:p>
    <w:p w:rsidR="001A032B" w:rsidRDefault="001A032B" w:rsidP="001A032B">
      <w:pPr>
        <w:pStyle w:val="ConsNormal"/>
        <w:widowControl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Статус молодого специалиста продлевается (на срок до трех лет) в случае призыва на военную службу или направление на заменяющую ее альтернативную гражданскую службу.</w:t>
      </w:r>
    </w:p>
    <w:p w:rsidR="001A032B" w:rsidRDefault="001A032B" w:rsidP="001A032B">
      <w:pPr>
        <w:pStyle w:val="ConsNormal"/>
        <w:widowControl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Статус молодого специалиста досрочно утрачивается в следующих случаях:</w:t>
      </w:r>
    </w:p>
    <w:p w:rsidR="001A032B" w:rsidRDefault="001A032B" w:rsidP="001A032B">
      <w:pPr>
        <w:pStyle w:val="ConsNormal"/>
        <w:widowControl/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договора;</w:t>
      </w:r>
    </w:p>
    <w:p w:rsidR="001A032B" w:rsidRDefault="001A032B" w:rsidP="001A032B">
      <w:pPr>
        <w:pStyle w:val="ConsNormal"/>
        <w:widowControl/>
        <w:numPr>
          <w:ilvl w:val="0"/>
          <w:numId w:val="5"/>
        </w:numPr>
        <w:tabs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обязанностей молодого специалиста, установленных пункте 3.2 настоящего Положения.</w:t>
      </w:r>
    </w:p>
    <w:p w:rsidR="001A032B" w:rsidRDefault="001A032B" w:rsidP="001A032B">
      <w:pPr>
        <w:pStyle w:val="ConsNonformat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соответствии со статьей 70 Трудового кодекса Российской Федерации испытательный срок молодому специалисту при приеме на работу не устанавливается.</w:t>
      </w:r>
    </w:p>
    <w:p w:rsidR="001A032B" w:rsidRDefault="001A032B" w:rsidP="001A032B">
      <w:pPr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молодого специалиста</w:t>
      </w:r>
    </w:p>
    <w:p w:rsidR="001A032B" w:rsidRDefault="001A032B" w:rsidP="001A032B">
      <w:pPr>
        <w:tabs>
          <w:tab w:val="left" w:pos="360"/>
          <w:tab w:val="left" w:pos="540"/>
        </w:tabs>
        <w:jc w:val="center"/>
        <w:rPr>
          <w:sz w:val="28"/>
          <w:szCs w:val="28"/>
        </w:rPr>
      </w:pPr>
    </w:p>
    <w:p w:rsidR="001A032B" w:rsidRDefault="001A032B" w:rsidP="001A032B">
      <w:pPr>
        <w:numPr>
          <w:ilvl w:val="1"/>
          <w:numId w:val="1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Молодой специалист имеет право:</w:t>
      </w:r>
    </w:p>
    <w:p w:rsidR="001A032B" w:rsidRDefault="001A032B" w:rsidP="001A032B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однократное получение единовременного пособия (подъемные) </w:t>
      </w:r>
      <w:r w:rsidR="00B07C6D">
        <w:rPr>
          <w:sz w:val="28"/>
          <w:szCs w:val="28"/>
        </w:rPr>
        <w:t>10</w:t>
      </w:r>
      <w:r>
        <w:rPr>
          <w:sz w:val="28"/>
          <w:szCs w:val="28"/>
        </w:rPr>
        <w:t>0 тыс. рублей;</w:t>
      </w:r>
    </w:p>
    <w:p w:rsidR="001A032B" w:rsidRDefault="001A032B" w:rsidP="001A032B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 социальные гарантии и льготы, установленные законодательством Российской Федерации;</w:t>
      </w:r>
    </w:p>
    <w:p w:rsidR="001A032B" w:rsidRDefault="001A032B" w:rsidP="001A032B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иные выплаты, предусмотренные </w:t>
      </w:r>
      <w:r w:rsidR="00B030C8">
        <w:rPr>
          <w:sz w:val="28"/>
          <w:szCs w:val="28"/>
        </w:rPr>
        <w:t>постановлением правительства Иркутской области от 27.03.2017г № 186 – пп «О предоставлении единовременных компенсационных выплат медицинским работникам»</w:t>
      </w:r>
    </w:p>
    <w:p w:rsidR="001A032B" w:rsidRDefault="001A032B" w:rsidP="001A032B">
      <w:pPr>
        <w:numPr>
          <w:ilvl w:val="1"/>
          <w:numId w:val="1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Молодой специалист обязан:</w:t>
      </w:r>
    </w:p>
    <w:p w:rsidR="001A032B" w:rsidRDefault="001A032B" w:rsidP="001A032B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 выполнять свои должностные обязанности;</w:t>
      </w:r>
    </w:p>
    <w:p w:rsidR="001A032B" w:rsidRDefault="001A032B" w:rsidP="001A032B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профессиональной этики и правила внутреннего  трудового распорядка;</w:t>
      </w:r>
    </w:p>
    <w:p w:rsidR="001A032B" w:rsidRDefault="001A032B" w:rsidP="001A032B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иные обязанности медицинских работников, установленные действующим законодательством Российской Федерации.</w:t>
      </w:r>
    </w:p>
    <w:p w:rsidR="001A032B" w:rsidRDefault="001A032B" w:rsidP="001A032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A032B" w:rsidRDefault="001A032B" w:rsidP="001A032B">
      <w:pPr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</w:t>
      </w:r>
      <w:r w:rsidRPr="00566CA2">
        <w:rPr>
          <w:sz w:val="28"/>
          <w:szCs w:val="28"/>
        </w:rPr>
        <w:t>единовременного пособия (подъемные) молодым специалистам</w:t>
      </w:r>
      <w:r>
        <w:rPr>
          <w:sz w:val="28"/>
          <w:szCs w:val="28"/>
        </w:rPr>
        <w:t xml:space="preserve"> (далее- денежных выплат)</w:t>
      </w:r>
    </w:p>
    <w:p w:rsidR="001A032B" w:rsidRDefault="001A032B" w:rsidP="001A032B">
      <w:pPr>
        <w:tabs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32B" w:rsidRPr="001E5595" w:rsidRDefault="001A032B" w:rsidP="001A032B">
      <w:pPr>
        <w:numPr>
          <w:ilvl w:val="1"/>
          <w:numId w:val="1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 w:rsidRPr="001E5595">
        <w:rPr>
          <w:sz w:val="28"/>
          <w:szCs w:val="28"/>
        </w:rPr>
        <w:t xml:space="preserve">Для получения денежных выплат молодой специалист должен предоставить в </w:t>
      </w:r>
      <w:r w:rsidR="00D85335">
        <w:rPr>
          <w:sz w:val="28"/>
          <w:szCs w:val="28"/>
        </w:rPr>
        <w:t xml:space="preserve">отдел кадров и </w:t>
      </w:r>
      <w:r w:rsidRPr="001E5595">
        <w:rPr>
          <w:sz w:val="28"/>
          <w:szCs w:val="28"/>
        </w:rPr>
        <w:t xml:space="preserve">бухгалтерию </w:t>
      </w:r>
      <w:r w:rsidR="00B030C8">
        <w:rPr>
          <w:sz w:val="28"/>
          <w:szCs w:val="28"/>
        </w:rPr>
        <w:t>ОГБУЗ Усть-Ордынский противотуберкулезный диспансер</w:t>
      </w:r>
      <w:r w:rsidRPr="001E5595">
        <w:rPr>
          <w:sz w:val="28"/>
          <w:szCs w:val="28"/>
        </w:rPr>
        <w:t>:</w:t>
      </w:r>
    </w:p>
    <w:p w:rsidR="001A032B" w:rsidRPr="001E5595" w:rsidRDefault="001A032B" w:rsidP="001A032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1E5595">
        <w:rPr>
          <w:sz w:val="28"/>
          <w:szCs w:val="28"/>
        </w:rPr>
        <w:t xml:space="preserve">-    заявление на имя </w:t>
      </w:r>
      <w:r w:rsidR="00B030C8">
        <w:rPr>
          <w:sz w:val="28"/>
          <w:szCs w:val="28"/>
        </w:rPr>
        <w:t>главного врача</w:t>
      </w:r>
      <w:r w:rsidRPr="001E5595">
        <w:rPr>
          <w:sz w:val="28"/>
          <w:szCs w:val="28"/>
        </w:rPr>
        <w:t>;</w:t>
      </w:r>
    </w:p>
    <w:p w:rsidR="001A032B" w:rsidRPr="001E5595" w:rsidRDefault="001A032B" w:rsidP="001A032B">
      <w:pPr>
        <w:numPr>
          <w:ilvl w:val="0"/>
          <w:numId w:val="3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 w:rsidRPr="001E5595">
        <w:rPr>
          <w:sz w:val="28"/>
          <w:szCs w:val="28"/>
        </w:rPr>
        <w:t>комплект документов, подтверждающих статус молодого специалиста (паспорт, диплом об окончании медицинского ВУЗа</w:t>
      </w:r>
      <w:r w:rsidR="00B030C8">
        <w:rPr>
          <w:sz w:val="28"/>
          <w:szCs w:val="28"/>
        </w:rPr>
        <w:t>, интернатуры, ординатуры</w:t>
      </w:r>
      <w:r w:rsidRPr="001E5595">
        <w:rPr>
          <w:sz w:val="28"/>
          <w:szCs w:val="28"/>
        </w:rPr>
        <w:t xml:space="preserve"> с прило</w:t>
      </w:r>
      <w:r w:rsidR="00780DFA">
        <w:rPr>
          <w:sz w:val="28"/>
          <w:szCs w:val="28"/>
        </w:rPr>
        <w:t>жением, сертификат специалиста</w:t>
      </w:r>
      <w:r w:rsidRPr="001E5595">
        <w:rPr>
          <w:sz w:val="28"/>
          <w:szCs w:val="28"/>
        </w:rPr>
        <w:t>, выписка из приказа о приеме на раб</w:t>
      </w:r>
      <w:r w:rsidR="00780DFA">
        <w:rPr>
          <w:sz w:val="28"/>
          <w:szCs w:val="28"/>
        </w:rPr>
        <w:t>оту, дополнительное соглашение</w:t>
      </w:r>
      <w:r w:rsidRPr="001E5595">
        <w:rPr>
          <w:sz w:val="28"/>
          <w:szCs w:val="28"/>
        </w:rPr>
        <w:t xml:space="preserve">, выписка из лицевого счета молодого специалиста). </w:t>
      </w:r>
    </w:p>
    <w:p w:rsidR="001A032B" w:rsidRDefault="001A032B" w:rsidP="001A032B">
      <w:pPr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Заключительные положения </w:t>
      </w:r>
    </w:p>
    <w:p w:rsidR="001A032B" w:rsidRDefault="001A032B" w:rsidP="001A032B">
      <w:pPr>
        <w:tabs>
          <w:tab w:val="left" w:pos="360"/>
          <w:tab w:val="left" w:pos="540"/>
        </w:tabs>
        <w:jc w:val="both"/>
        <w:rPr>
          <w:sz w:val="28"/>
        </w:rPr>
      </w:pPr>
      <w:r>
        <w:rPr>
          <w:sz w:val="28"/>
        </w:rPr>
        <w:t>Молодой специалист полностью возвращает выплаченные ему  средства, указанные в  пункте 3.1 настоящего Положения в случае, если он до окончания срока работы, предусмотренного трудовым договором, а при отсутствии определенного срока - до истечения пяти лет работы:</w:t>
      </w:r>
    </w:p>
    <w:p w:rsidR="001A032B" w:rsidRDefault="001A032B" w:rsidP="001A032B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ind w:left="0" w:firstLine="0"/>
        <w:jc w:val="both"/>
        <w:rPr>
          <w:sz w:val="28"/>
        </w:rPr>
      </w:pPr>
      <w:r>
        <w:rPr>
          <w:sz w:val="28"/>
        </w:rPr>
        <w:t>уволился по собственному желанию без уважительной причины;</w:t>
      </w:r>
    </w:p>
    <w:p w:rsidR="001A032B" w:rsidRDefault="001A032B" w:rsidP="001A032B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был уволен по инициативе работодателя за виновные действия, которые в соответствии с законодательством Российской Федерации явились основанием для прекращения трудового договора.                                         </w:t>
      </w:r>
      <w:r>
        <w:rPr>
          <w:color w:val="666666"/>
          <w:sz w:val="28"/>
          <w:szCs w:val="18"/>
        </w:rPr>
        <w:br/>
      </w:r>
    </w:p>
    <w:p w:rsidR="001A032B" w:rsidRDefault="001A032B" w:rsidP="00B878DE">
      <w:pPr>
        <w:pStyle w:val="ConsPlusNormal"/>
        <w:widowControl/>
        <w:tabs>
          <w:tab w:val="left" w:pos="360"/>
          <w:tab w:val="left" w:pos="540"/>
          <w:tab w:val="left" w:pos="1080"/>
        </w:tabs>
        <w:ind w:firstLine="0"/>
        <w:rPr>
          <w:rFonts w:ascii="Times New Roman" w:hAnsi="Times New Roman" w:cs="Times New Roman"/>
          <w:sz w:val="28"/>
        </w:rPr>
      </w:pPr>
    </w:p>
    <w:p w:rsidR="001A032B" w:rsidRDefault="001A032B" w:rsidP="00D05A19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8"/>
        </w:rPr>
      </w:pPr>
    </w:p>
    <w:p w:rsidR="001A032B" w:rsidRDefault="001A032B" w:rsidP="001A032B">
      <w:pPr>
        <w:pStyle w:val="ConsPlusNormal"/>
        <w:widowControl/>
        <w:tabs>
          <w:tab w:val="left" w:pos="1080"/>
        </w:tabs>
        <w:ind w:firstLine="0"/>
        <w:jc w:val="right"/>
        <w:rPr>
          <w:rFonts w:ascii="Times New Roman" w:hAnsi="Times New Roman" w:cs="Times New Roman"/>
          <w:sz w:val="28"/>
        </w:rPr>
      </w:pPr>
    </w:p>
    <w:p w:rsidR="001A032B" w:rsidRDefault="001A032B" w:rsidP="001A032B">
      <w:pPr>
        <w:pStyle w:val="ConsPlusNormal"/>
        <w:widowControl/>
        <w:tabs>
          <w:tab w:val="left" w:pos="1080"/>
        </w:tabs>
        <w:ind w:firstLine="0"/>
        <w:jc w:val="right"/>
        <w:rPr>
          <w:rFonts w:ascii="Times New Roman" w:hAnsi="Times New Roman" w:cs="Times New Roman"/>
          <w:sz w:val="28"/>
        </w:rPr>
      </w:pPr>
    </w:p>
    <w:p w:rsidR="001A032B" w:rsidRDefault="001A032B" w:rsidP="001A032B"/>
    <w:sectPr w:rsidR="001A032B" w:rsidSect="00D05A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51D9F"/>
    <w:multiLevelType w:val="hybridMultilevel"/>
    <w:tmpl w:val="8696BC98"/>
    <w:lvl w:ilvl="0" w:tplc="7242F062">
      <w:start w:val="3"/>
      <w:numFmt w:val="bullet"/>
      <w:lvlText w:val="-"/>
      <w:lvlJc w:val="left"/>
      <w:pPr>
        <w:tabs>
          <w:tab w:val="num" w:pos="1293"/>
        </w:tabs>
        <w:ind w:left="1293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8242CB7"/>
    <w:multiLevelType w:val="hybridMultilevel"/>
    <w:tmpl w:val="67E41CD2"/>
    <w:lvl w:ilvl="0" w:tplc="0604368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93264F4"/>
    <w:multiLevelType w:val="hybridMultilevel"/>
    <w:tmpl w:val="05B2BAB0"/>
    <w:lvl w:ilvl="0" w:tplc="0936A2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D109F"/>
    <w:multiLevelType w:val="hybridMultilevel"/>
    <w:tmpl w:val="4D8EA3E0"/>
    <w:lvl w:ilvl="0" w:tplc="0936A2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D7522"/>
    <w:multiLevelType w:val="multilevel"/>
    <w:tmpl w:val="96C2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15E9"/>
    <w:rsid w:val="000B7EE8"/>
    <w:rsid w:val="001A032B"/>
    <w:rsid w:val="00211E0D"/>
    <w:rsid w:val="00220C68"/>
    <w:rsid w:val="003F2E49"/>
    <w:rsid w:val="004D2476"/>
    <w:rsid w:val="00530B9F"/>
    <w:rsid w:val="00552565"/>
    <w:rsid w:val="00704BC4"/>
    <w:rsid w:val="007515E9"/>
    <w:rsid w:val="00771C20"/>
    <w:rsid w:val="00780DFA"/>
    <w:rsid w:val="008B4C57"/>
    <w:rsid w:val="00A05013"/>
    <w:rsid w:val="00B030C8"/>
    <w:rsid w:val="00B07C6D"/>
    <w:rsid w:val="00B878DE"/>
    <w:rsid w:val="00C42264"/>
    <w:rsid w:val="00D05A19"/>
    <w:rsid w:val="00D13DDE"/>
    <w:rsid w:val="00D259C1"/>
    <w:rsid w:val="00D64BE3"/>
    <w:rsid w:val="00D85335"/>
    <w:rsid w:val="00DB5AF9"/>
    <w:rsid w:val="00F058C4"/>
    <w:rsid w:val="00F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AB4BB-9A14-4CC7-A033-90ADE16A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5E9"/>
    <w:pPr>
      <w:ind w:left="720"/>
      <w:contextualSpacing/>
    </w:pPr>
  </w:style>
  <w:style w:type="paragraph" w:customStyle="1" w:styleId="ConsPlusNormal">
    <w:name w:val="ConsPlusNormal"/>
    <w:rsid w:val="00DB5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A0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0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A0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0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A0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0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D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0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2017-10-06T11:20:00Z</cp:lastPrinted>
  <dcterms:created xsi:type="dcterms:W3CDTF">2017-06-13T01:43:00Z</dcterms:created>
  <dcterms:modified xsi:type="dcterms:W3CDTF">2017-10-24T08:49:00Z</dcterms:modified>
</cp:coreProperties>
</file>