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1" w:rsidRPr="007B5B11" w:rsidRDefault="007B5B11" w:rsidP="007B5B11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</w:pPr>
      <w:r w:rsidRPr="007B5B11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  <w:lang w:eastAsia="ru-RU"/>
        </w:rPr>
        <w:t>Постановление Правительства РФ от 25 декабря 2001 г. N 892 "О реализации Федерального закона "О предупреждении распространения туберкулеза в Российской Федерации" (с изменениями и дополнениями)</w:t>
      </w:r>
    </w:p>
    <w:tbl>
      <w:tblPr>
        <w:tblW w:w="13680" w:type="dxa"/>
        <w:jc w:val="center"/>
        <w:tblCellMar>
          <w:left w:w="0" w:type="dxa"/>
          <w:right w:w="0" w:type="dxa"/>
        </w:tblCellMar>
        <w:tblLook w:val="04A0"/>
      </w:tblPr>
      <w:tblGrid>
        <w:gridCol w:w="4570"/>
        <w:gridCol w:w="4555"/>
        <w:gridCol w:w="4555"/>
      </w:tblGrid>
      <w:tr w:rsidR="007B5B11" w:rsidRPr="007B5B11" w:rsidTr="007B5B11">
        <w:trPr>
          <w:trHeight w:val="420"/>
          <w:jc w:val="center"/>
        </w:trPr>
        <w:tc>
          <w:tcPr>
            <w:tcW w:w="4560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7B5B11" w:rsidRPr="007B5B11" w:rsidRDefault="007B5B11" w:rsidP="007B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  <w:lang w:eastAsia="ru-RU"/>
              </w:rPr>
              <w:t>ТЕКСТ ДОКУМЕНТА</w:t>
            </w:r>
          </w:p>
        </w:tc>
        <w:tc>
          <w:tcPr>
            <w:tcW w:w="4545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7B5B11" w:rsidRPr="007B5B11" w:rsidRDefault="007B5B11" w:rsidP="007B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  <w:t>АННОТАЦИЯ</w:t>
            </w:r>
          </w:p>
        </w:tc>
        <w:tc>
          <w:tcPr>
            <w:tcW w:w="4545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7B5B11" w:rsidRPr="007B5B11" w:rsidRDefault="007B5B11" w:rsidP="007B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  <w:lang w:eastAsia="ru-RU"/>
              </w:rPr>
              <w:t>ИЗМЕНЕНИЯ</w:t>
            </w:r>
          </w:p>
        </w:tc>
      </w:tr>
    </w:tbl>
    <w:p w:rsidR="007B5B11" w:rsidRPr="007B5B11" w:rsidRDefault="007B5B11" w:rsidP="007B5B1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3080" w:type="dxa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top w:w="150" w:type="dxa"/>
          <w:left w:w="300" w:type="dxa"/>
          <w:bottom w:w="150" w:type="dxa"/>
          <w:right w:w="300" w:type="dxa"/>
        </w:tblCellMar>
        <w:tblLook w:val="04A0"/>
      </w:tblPr>
      <w:tblGrid>
        <w:gridCol w:w="13080"/>
      </w:tblGrid>
      <w:tr w:rsidR="007B5B11" w:rsidRPr="007B5B11" w:rsidTr="007B5B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5B11" w:rsidRPr="007B5B11" w:rsidRDefault="007B5B11" w:rsidP="007B5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anchor="text" w:history="1">
              <w:r w:rsidRPr="007B5B11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  <w:lang w:eastAsia="ru-RU"/>
                </w:rPr>
                <w:t>Постановление Правительства РФ от 25 декабря 2001 г. N 892 "О реализации Федерального закона "О предупреждении распространения туберкулеза в Российской Федерации" (с изменениями и дополнениями)</w:t>
              </w:r>
            </w:hyperlink>
          </w:p>
          <w:p w:rsidR="007B5B11" w:rsidRPr="007B5B11" w:rsidRDefault="007B5B11" w:rsidP="007B5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anchor="block_1000" w:history="1">
              <w:r w:rsidRPr="007B5B11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  <w:lang w:eastAsia="ru-RU"/>
                </w:rPr>
                <w:t>Порядок и сроки проведения профилактических медицинских осмотров населения в целях выявления туберкулеза</w:t>
              </w:r>
            </w:hyperlink>
          </w:p>
          <w:p w:rsidR="007B5B11" w:rsidRPr="007B5B11" w:rsidRDefault="007B5B11" w:rsidP="007B5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block_2000" w:history="1">
              <w:r w:rsidRPr="007B5B11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  <w:lang w:eastAsia="ru-RU"/>
                </w:rPr>
                <w:t>Порядок диспансерного наблюдения за больными туберкулезом</w:t>
              </w:r>
            </w:hyperlink>
          </w:p>
          <w:p w:rsidR="007B5B11" w:rsidRPr="007B5B11" w:rsidRDefault="007B5B11" w:rsidP="007B5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anchor="block_3000" w:history="1">
              <w:r w:rsidRPr="007B5B11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  <w:lang w:eastAsia="ru-RU"/>
                </w:rPr>
                <w:t>Порядок ведения государственного статистического наблюдения в целях предупреждения распространения туберкулеза</w:t>
              </w:r>
            </w:hyperlink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text"/>
            <w:bookmarkEnd w:id="0"/>
          </w:p>
          <w:p w:rsidR="007B5B11" w:rsidRPr="007B5B11" w:rsidRDefault="007B5B11" w:rsidP="007B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Постановление Правительства РФ от 25 декабря 2001 г. N 892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"О реализации Федерального закона "О предупреждении распространения туберкулеза в Российской Федерации"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2005 г.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B5B11" w:rsidRPr="007B5B11" w:rsidRDefault="007B5B11" w:rsidP="007B5B1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</w:t>
            </w:r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" w:history="1">
              <w:r w:rsidRPr="007B5B11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  <w:lang w:eastAsia="ru-RU"/>
                </w:rPr>
                <w:t>Федеральным законом</w:t>
              </w:r>
            </w:hyperlink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предупреждении распространения туберкулеза в Российской Федерации" (Собрание законодательства Российской Федерации, 2001, N 26, ст.2581) Правительство Российской Федерации постановляет: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Утвердить прилагаемые: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block_1000" w:history="1">
              <w:r w:rsidRPr="007B5B11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  <w:lang w:eastAsia="ru-RU"/>
                </w:rPr>
                <w:t>Порядок</w:t>
              </w:r>
            </w:hyperlink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сроки проведения профилактических медицинских осмотров населения в целях выявления туберкулеза;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block_2000" w:history="1">
              <w:r w:rsidRPr="007B5B11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  <w:lang w:eastAsia="ru-RU"/>
                </w:rPr>
                <w:t>Порядок</w:t>
              </w:r>
            </w:hyperlink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диспансерного наблюдения за больными туберкулезом;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block_3000" w:history="1">
              <w:r w:rsidRPr="007B5B11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  <w:lang w:eastAsia="ru-RU"/>
                </w:rPr>
                <w:t>Порядок</w:t>
              </w:r>
            </w:hyperlink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государственного статистического наблюдения в целях предупреждения распространения туберкулеза.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3" w:anchor="block_10321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пункт 2 настоящего постановления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4" w:anchor="block_2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Министерству здравоохранения и социального развития Российской Федерации с участием Министерства юстиции Российской Федерации, иных федеральных органов исполнительной власти, в которых федеральным законом предусмотрена военная служба: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 утвердить инструкции по методике проведения профилактических медицинских осмотров в целях своевременного выявления туберкулеза и методике диспансерного наблюдения за больными туберкулезом;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необходимые разъяснения по применению Порядка и сроков проведения профилактических медицинских осмотров в целях выявления туберкулеза и Порядка диспансерного наблюдения за больными туберкулезом.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5" w:anchor="block_10322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пункт 3 настоящего постановления изложен в новой редакции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6" w:anchor="block_3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Министерству здравоохранения и социального развития Российской Федерации утвердить порядок установления временной нетрудоспособности больных туберкулезом.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7" w:anchor="block_10323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пункт 4 настоящего постановления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18" w:anchor="block_4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Министерству здравоохранения и социального развития Российской Федерации совместно с заинтересованными федеральными 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исполнительной власти утвердить</w:t>
            </w:r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9" w:anchor="block_1000" w:history="1">
              <w:r w:rsidRPr="007B5B11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  <w:lang w:eastAsia="ru-RU"/>
                </w:rPr>
                <w:t>перечень</w:t>
              </w:r>
            </w:hyperlink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должностей медицинских, ветеринарных и иных работников, непосредственно участвующих в оказании противотуберкулезной помощи,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труда.</w:t>
            </w:r>
            <w:proofErr w:type="gramEnd"/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0" w:anchor="block_10324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пункт 5 настоящего постановления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1" w:anchor="block_5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Министерству здравоохранения и социального развития Российской Федерации совместно с Федеральной службой государственной статистики осуществлять государственное статистическое наблюдение в целях предупреждения распространения туберкулеза.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2"/>
              <w:gridCol w:w="6233"/>
            </w:tblGrid>
            <w:tr w:rsidR="007B5B11" w:rsidRPr="007B5B11" w:rsidTr="007B5B11">
              <w:trPr>
                <w:tblCellSpacing w:w="15" w:type="dxa"/>
              </w:trPr>
              <w:tc>
                <w:tcPr>
                  <w:tcW w:w="2500" w:type="pct"/>
                  <w:vAlign w:val="bottom"/>
                  <w:hideMark/>
                </w:tcPr>
                <w:p w:rsidR="007B5B11" w:rsidRPr="007B5B11" w:rsidRDefault="007B5B11" w:rsidP="007B5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Правительства</w:t>
                  </w:r>
                  <w:r w:rsidRPr="007B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7B5B11" w:rsidRPr="007B5B11" w:rsidRDefault="007B5B11" w:rsidP="007B5B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B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 Касьянов</w:t>
                  </w:r>
                </w:p>
              </w:tc>
            </w:tr>
          </w:tbl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2001 г.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892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Порядок и сроки проведения профилактических медицинских осмотров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населения в целях выявления туберкулеза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(утв.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lang w:eastAsia="ru-RU"/>
              </w:rPr>
              <w:t> </w:t>
            </w:r>
            <w:hyperlink r:id="rId22" w:history="1">
              <w:r w:rsidRPr="007B5B11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Правительства РФ от 25 декабря 2001 г. N 892)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2005 г.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ГАРАНТ: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См.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hyperlink r:id="rId23" w:anchor="block_10000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санитарно-эпидемиологические правила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СП 3.1.1295-03 "Профилактика туберкулеза", утвержденные Главным государственным санитарным врачом РФ 18 апреля 2003 г.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Настоящие Порядок и сроки устанавливают основные требования к проведению профилактических медицинских осмотров граждан Российской Федерации, иностранных граждан и лиц без гражданства (далее именуется - население) в целях выявления туберкулеза.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4" w:anchor="block_10325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пункт 2 настоящего Порядка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5" w:anchor="block_1002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медицинские осмотры населения направлены на своевременное выявление туберкулеза и проводятся в массовом, групповом (по эпидемическим показаниям) и индивидуальном порядке в лечебно-профилактических учреждениях по месту жительства, работы, службы, учебы или содержания в следственных изоляторах и исправительных учреждениях в соответствии с инструкцией о проведении профилактических медицинских осмотров населения, утверждаемой Министерством здравоохранения и социального развития Российской Федерации.</w:t>
            </w:r>
            <w:proofErr w:type="gramEnd"/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6" w:anchor="block_10325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пункт 3 настоящего Порядка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7" w:anchor="block_1003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 профилактических медицинских осмотрах населения в целях выявления туберкулеза используются методы, методики и технология проведения медицинского обследования, утверждаемые Министерством здравоохранения и социального развития Российской Федерации.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Население подлежит профилактическим медицинским осмотрам в целях выявления туберкулеза не реже 1 раза в 2 года.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 групповом порядке по эпидемическим показаниям (независимо от наличия или отсутствия признаков заболевания туберкулезом) профилактическим медицинским осмотрам в целях выявления туберкулеза подлежат 2 раза в год следующие группы населения: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военнослужащие, проходящие военную службу по призыву;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работники родильных домов (отделений);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лица, находящиеся в тесном бытовом или профессиональном контакте с источниками туберкулезной инфекции;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лица, снятые с диспансерного учета в лечебно-профилактических специализированных противотуберкулезных учреждениях в связи с выздоровлением, - в течение первых 3 лет после снятия с учета;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лица, перенесшие туберкулез и имеющие остаточные изменения в легких в течение первых 3 лет с момента выявления заболевания;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ВИЧ-инфицированные;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пациенты, состоящие на диспансерном учете в наркологических и психиатрических учреждениях;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лица, освобожденные из следственных изоляторов и исправительных учреждений, - в течение первых 2 лет после освобождения;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и) подследственные, содержащиеся в следственных изоляторах, и осужденные, содержащиеся в исправительных учреждениях.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 групповом порядке по эпидемическим показаниям (независимо от наличия или отсутствия признаков заболевания туберкулезом) профилактическим медицинским осмотрам в целях выявления туберкулеза подлежат 1 раз в год следующие группы населения: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лица: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больные хроническими неспецифическими заболеваниями органов дыхания, желудочно-кишечного тракта, мочеполовой системы;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больные сахарным диабетом;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получающие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кортикостероидную, лучевую и цитостатическую терапию;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лица, принадлежащие к социальным группам высокого риска заболевания туберкулезом: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определенного места жительства;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мигранты, беженцы, вынужденные переселенцы;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работники: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социального обслуживания для детей и подростков;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лечебно-профилактических, санаторно-курортных, образовательных, оздоровительных и спортивных учреждений для детей и подростков.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 индивидуальном (внеочередном) порядке профилактическим медицинским осмотрам в целях выявления туберкулеза подлежат: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лица, обратившиеся в лечебно-профилактические учреждения за медицинской помощью с подозрением на заболевание туберкулезом;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лица, проживающие совместно с беременными женщинами и новорожденными;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граждане, призываемые на военную службу или поступающие на военную службу по контракту;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лица, у которых диагноз - ВИЧ-инфекция установлен впервые.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8" w:anchor="block_10325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пункт 8 настоящего Порядка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29" w:anchor="block_1008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Изменение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сроков проведения профилактических медицинских осмотров отдельных групп населения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эпидемическим показаниям в целях выявления туберкулеза определяется Министерством здравоохранения и социального развития Российской Федерации.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Лечащий врач в течение 3 дней с момента выявления при профилактическом медицинском осмотре у обследуемого признаков, указывающих на возможное заболевание туберкулезом, направляет его в лечебно-профилактическое специализированное противотуберкулезное учреждение для завершения обследования.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Руководители лечебно-профилактических учреждений по данным индивидуального учета населения обеспечивают планирование, организацию и учет профилактических медицинских осмотров в целях выявления туберкулеза.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Комиссия врачей лечебно-профилактического специализированного противотуберкулезного учреждения подтверждает диагноз - туберкулез и принимает решение о необходимости диспансерного наблюдения за больным туберкулезом. О принятом решении больной информируется письменно в 3-дневный срок со дня постановки на диспансерный учет.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30" w:anchor="block_10326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настоящий Порядок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31" w:anchor="block_2000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Порядка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Порядок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диспансерного наблюдения за больными туберкулезом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(утв.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lang w:eastAsia="ru-RU"/>
              </w:rPr>
              <w:t> </w:t>
            </w:r>
            <w:hyperlink r:id="rId32" w:history="1">
              <w:r w:rsidRPr="007B5B11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Правительства РФ от 25 декабря 2001 г. N 892)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2005 г.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ГАРАНТ: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См. также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hyperlink r:id="rId33" w:anchor="block_1000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Инструкцию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 xml:space="preserve">по централизованному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 xml:space="preserve"> диспансерным наблюдением больных туберкулезом, </w:t>
            </w:r>
            <w:proofErr w:type="spellStart"/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утвержденную</w:t>
            </w:r>
            <w:hyperlink r:id="rId34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Минздрава РФ от 21 марта 2003 г. N 109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Настоящий Порядок устанавливает правила организации диспансерного наблюдения за больными туберкулезом.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Диспансерное наблюдение за больными туберкулезом осуществляется в лечебно-профилактических специализированных противотуберкулезных учреждениях (отделениях, кабинетах) по месту жительства, работы, службы, учебы, содержания больного в следственном изоляторе или исправительном учреждении.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Диспансерному наблюдению подлежат следующие группы населения: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больные активной формой туберкулеза (в течение первых 3 лет после излечения);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больные с </w:t>
            </w:r>
            <w:proofErr w:type="spell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неуточненной</w:t>
            </w:r>
            <w:proofErr w:type="spell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формой активности туберкулезного процесса;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дети и подростки, впервые инфицированные микобактериями туберкулеза, с </w:t>
            </w:r>
            <w:proofErr w:type="spell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гиперергическими</w:t>
            </w:r>
            <w:proofErr w:type="spell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нарастающими реакциями на туберкулин;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дети, у которых возникли осложнения на введение противотуберкулезной вакцины.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Решение о необходимости диспансерного наблюдения принимается комиссией врачей, назначаемой руководителем лечебно-профилактического специализированного противотуберкулезного учреждения в порядке, устанавливаемом Министерством здравоохранения и 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развития Российской Федерации.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 постановке на диспансерный учет больной извещается в письменной форме, утверждаемой Министерством здравоохранения и социального развития Российской Федерации.</w:t>
            </w: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ГАРАНТ: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См.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hyperlink r:id="rId35" w:anchor="block_1000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форму N 089/</w:t>
              </w:r>
              <w:proofErr w:type="spellStart"/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у-туб</w:t>
              </w:r>
              <w:proofErr w:type="spellEnd"/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 xml:space="preserve">"Извещение о больном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с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 xml:space="preserve"> впервые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в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 xml:space="preserve"> жизни установленном диагнозе туберкулеза, с рецидивом туберкулеза", утвержденную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hyperlink r:id="rId36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приказом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Минздрава РФ от 13.08.2003 N 410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Диспансерное наблюдение за больными туберкулезом осуществляется непрерывно независимо от согласия больного или его законных представителей на этапах амбулаторного, стационарного и санаторного лечения в целях обеспечения эффективности профилактических, лечебных и реабилитационных мероприятий.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Сроки диспансерного наблюдения за больными туберкулезом определяются в соответствии с методикой диспансерного наблюдения, утверждаемой Министерством здравоохранения и социального развития Российской Федерации.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При изменении места жительства больной туберкулезом обязан сняться с диспансерного учета в лечебно-профилактическом специализированном противотуберкулезном учреждении и в течение 10 дней после изменения места жительства встать на диспансерный учет в лечебно-профилактическом специализированном противотуберкулезном учреждении по новому месту жительства.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 увольнении с военной службы больного активной формой туберкулеза лечебно-профилактическое специализированное противотуберкулезное учреждение Министерства обороны Российской Федерации, иных федеральных органов исполнительной власти, в которых федеральным законом предусмотрена военная служба, направляет в 3-дневный срок извещение в лечебно-профилактическое специализированное противотуберкулезное учреждение по месту жительства больного для осуществления диспансерного наблюдения.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При освобождении больного туберкулезом из учреждения уголовно-исполнительной системы соответствующее лечебно-профилактическое специализированное противотуберкулезное учреждение направляет в 3-дневный срок извещение и медицинскую документацию в лечебно-профилактическое специализированное противотуберкулезное учреждение по месту прибытия больного, осуществляющее диспансерное наблюдение.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Указанный больной обязан обратиться в лечебно-профилактическое специализированное противотуберкулезное учреждение для постановки на диспансерный учет в течение 10 дней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прибытия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место проживания.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 случае нарушения больными заразной формой туберкулеза порядка диспансерного наблюдения они подлежат обязательному обследованию и лечению в судебном порядке в соответствии со</w:t>
            </w:r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7" w:anchor="block_10" w:history="1">
              <w:r w:rsidRPr="007B5B11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  <w:lang w:eastAsia="ru-RU"/>
                </w:rPr>
                <w:t>статьей 10</w:t>
              </w:r>
            </w:hyperlink>
            <w:r w:rsidRPr="007B5B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"О предупреждении распространения туберкулеза в Российской Федерации".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Решение о прекращении диспансерного наблюдения принимается комиссией врачей лечебно-профилактического специализированного противотуберкулезного учреждения, о чем в письменной форме, утверждаемой Министерством здравоохранения и социального развития Российской Федерации, извещается лицо, подлежавшее диспансерному наблюдению.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Порядок ведения государственного статистического наблюдения в целях предупреждения распространения туберкулеза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br/>
              <w:t>(утв.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lang w:eastAsia="ru-RU"/>
              </w:rPr>
              <w:t> </w:t>
            </w:r>
            <w:hyperlink r:id="rId38" w:history="1">
              <w:r w:rsidRPr="007B5B11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Правительства РФ от 25 декабря 2001 г. N 892)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2005 г.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Информация об изменениях: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39" w:anchor="block_10327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Правительства РФ от 30 декабря 2005 г. N 847 в пункт 1 настоящего Порядка внесены изменения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hyperlink r:id="rId40" w:anchor="block_3001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статистическое наблюдение за распространением туберкулеза предполагает ведение обязательного учета, регистрации и контроля за достоверностью результатов профилактических мероприятий, диагностики, лечения, диспансерного наблюдения за больными туберкулезом и представление этих сведений лечебно-профилактическими специализированными противотуберкулезными учреждениями в противотуберкулезный диспансер органа исполнительной власти субъекта Российской Федерации по здравоохранению в порядке, устанавливаемом Министерством здравоохранения и социального развития Российской Федерации.</w:t>
            </w:r>
            <w:proofErr w:type="gramEnd"/>
          </w:p>
          <w:p w:rsidR="007B5B11" w:rsidRPr="007B5B11" w:rsidRDefault="007B5B11" w:rsidP="007B5B1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ГАРАНТ: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См.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hyperlink r:id="rId41" w:history="1">
              <w:r w:rsidRPr="007B5B11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  <w:lang w:eastAsia="ru-RU"/>
                </w:rPr>
                <w:t>приказ</w:t>
              </w:r>
            </w:hyperlink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lang w:eastAsia="ru-RU"/>
              </w:rPr>
              <w:t> </w:t>
            </w:r>
            <w:r w:rsidRPr="007B5B11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  <w:lang w:eastAsia="ru-RU"/>
              </w:rPr>
              <w:t>Минздрава РФ от 13 февраля 2004 г. N 50 "О введении в действие учетной и отчетной документации мониторинга туберкулеза"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Учету и регистрации при ведении государственного статистического наблюдения в целях предупреждения распространения туберкулеза подлежат: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граждане Российской Федерации, иностранные граждане и лица без гражданства при выявлении у них активной формы туберкулеза впервые;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граждане Российской Федерации: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больные активной формой туберкулеза;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нуждающиеся в уточнении активности туберкулезного процесса или в дифференциальной диагностике туберкулеза;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с неактивной формой туберкулеза в течение первых 3 лет после излечения;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находящиеся в контакте с больными туберкулезом людьми или животными;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подростки, впервые инфицированные микобактериями туберкулеза, с </w:t>
            </w:r>
            <w:proofErr w:type="spell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гиперергическими</w:t>
            </w:r>
            <w:proofErr w:type="spell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нарастающими реакциями на туберкулин;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у которых возникли осложнения на введение противотуберкулезной вакцины.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Учету и регистрации при ведении государственного статистического наблюдения в целях предупреждения распространения </w:t>
            </w: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туберкулеза подлежат все случаи смерти больных туберкулезом.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Ведение государственного статистического наблюдения за распространением туберкулеза на территории Российской Федерации осуществляется в соответствии с действующей статистической методологией сплошного наблюдения с использованием форм государственной статистической отчетности, утверждаемых Государственным комитетом Российской Федерации по статистике по представлению Министерства здравоохранения Российской Федерации.</w:t>
            </w:r>
          </w:p>
          <w:p w:rsidR="007B5B11" w:rsidRPr="007B5B11" w:rsidRDefault="007B5B11" w:rsidP="007B5B1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B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достоверностью диагноза - туберкулез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 противотуберкулезный диспансер органа исполнительной власти по здравоохранению субъекта Российской Федерации.</w:t>
            </w:r>
          </w:p>
        </w:tc>
      </w:tr>
    </w:tbl>
    <w:p w:rsidR="00964ADF" w:rsidRDefault="00964ADF"/>
    <w:sectPr w:rsidR="00964ADF" w:rsidSect="009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26A4"/>
    <w:multiLevelType w:val="multilevel"/>
    <w:tmpl w:val="151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11"/>
    <w:rsid w:val="007B5B11"/>
    <w:rsid w:val="008B75E6"/>
    <w:rsid w:val="009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DF"/>
  </w:style>
  <w:style w:type="paragraph" w:styleId="1">
    <w:name w:val="heading 1"/>
    <w:basedOn w:val="a"/>
    <w:link w:val="10"/>
    <w:uiPriority w:val="9"/>
    <w:qFormat/>
    <w:rsid w:val="007B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5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5B11"/>
    <w:rPr>
      <w:color w:val="0000FF"/>
      <w:u w:val="single"/>
    </w:rPr>
  </w:style>
  <w:style w:type="paragraph" w:customStyle="1" w:styleId="s3">
    <w:name w:val="s_3"/>
    <w:basedOn w:val="a"/>
    <w:rsid w:val="007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B11"/>
  </w:style>
  <w:style w:type="paragraph" w:customStyle="1" w:styleId="s22">
    <w:name w:val="s_22"/>
    <w:basedOn w:val="a"/>
    <w:rsid w:val="007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B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787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203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27/" TargetMode="External"/><Relationship Id="rId13" Type="http://schemas.openxmlformats.org/officeDocument/2006/relationships/hyperlink" Target="http://base.garant.ru/12144381/" TargetMode="External"/><Relationship Id="rId18" Type="http://schemas.openxmlformats.org/officeDocument/2006/relationships/hyperlink" Target="http://base.garant.ru/5182323/" TargetMode="External"/><Relationship Id="rId26" Type="http://schemas.openxmlformats.org/officeDocument/2006/relationships/hyperlink" Target="http://base.garant.ru/12144381/" TargetMode="External"/><Relationship Id="rId39" Type="http://schemas.openxmlformats.org/officeDocument/2006/relationships/hyperlink" Target="http://base.garant.ru/1214438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182323/" TargetMode="External"/><Relationship Id="rId34" Type="http://schemas.openxmlformats.org/officeDocument/2006/relationships/hyperlink" Target="http://base.garant.ru/417936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12125227/" TargetMode="External"/><Relationship Id="rId12" Type="http://schemas.openxmlformats.org/officeDocument/2006/relationships/hyperlink" Target="http://base.garant.ru/12125227/" TargetMode="External"/><Relationship Id="rId17" Type="http://schemas.openxmlformats.org/officeDocument/2006/relationships/hyperlink" Target="http://base.garant.ru/12144381/" TargetMode="External"/><Relationship Id="rId25" Type="http://schemas.openxmlformats.org/officeDocument/2006/relationships/hyperlink" Target="http://base.garant.ru/5182323/" TargetMode="External"/><Relationship Id="rId33" Type="http://schemas.openxmlformats.org/officeDocument/2006/relationships/hyperlink" Target="http://base.garant.ru/4179360/" TargetMode="External"/><Relationship Id="rId38" Type="http://schemas.openxmlformats.org/officeDocument/2006/relationships/hyperlink" Target="http://base.garant.ru/1212522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182323/" TargetMode="External"/><Relationship Id="rId20" Type="http://schemas.openxmlformats.org/officeDocument/2006/relationships/hyperlink" Target="http://base.garant.ru/12144381/" TargetMode="External"/><Relationship Id="rId29" Type="http://schemas.openxmlformats.org/officeDocument/2006/relationships/hyperlink" Target="http://base.garant.ru/5182323/" TargetMode="External"/><Relationship Id="rId41" Type="http://schemas.openxmlformats.org/officeDocument/2006/relationships/hyperlink" Target="http://base.garant.ru/121347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27/" TargetMode="External"/><Relationship Id="rId11" Type="http://schemas.openxmlformats.org/officeDocument/2006/relationships/hyperlink" Target="http://base.garant.ru/12125227/" TargetMode="External"/><Relationship Id="rId24" Type="http://schemas.openxmlformats.org/officeDocument/2006/relationships/hyperlink" Target="http://base.garant.ru/12144381/" TargetMode="External"/><Relationship Id="rId32" Type="http://schemas.openxmlformats.org/officeDocument/2006/relationships/hyperlink" Target="http://base.garant.ru/12125227/" TargetMode="External"/><Relationship Id="rId37" Type="http://schemas.openxmlformats.org/officeDocument/2006/relationships/hyperlink" Target="http://base.garant.ru/12123352/3/" TargetMode="External"/><Relationship Id="rId40" Type="http://schemas.openxmlformats.org/officeDocument/2006/relationships/hyperlink" Target="http://base.garant.ru/5182323/" TargetMode="External"/><Relationship Id="rId5" Type="http://schemas.openxmlformats.org/officeDocument/2006/relationships/hyperlink" Target="http://base.garant.ru/12125227/" TargetMode="External"/><Relationship Id="rId15" Type="http://schemas.openxmlformats.org/officeDocument/2006/relationships/hyperlink" Target="http://base.garant.ru/12144381/" TargetMode="External"/><Relationship Id="rId23" Type="http://schemas.openxmlformats.org/officeDocument/2006/relationships/hyperlink" Target="http://base.garant.ru/4179200/" TargetMode="External"/><Relationship Id="rId28" Type="http://schemas.openxmlformats.org/officeDocument/2006/relationships/hyperlink" Target="http://base.garant.ru/12144381/" TargetMode="External"/><Relationship Id="rId36" Type="http://schemas.openxmlformats.org/officeDocument/2006/relationships/hyperlink" Target="http://base.garant.ru/12132434/" TargetMode="External"/><Relationship Id="rId10" Type="http://schemas.openxmlformats.org/officeDocument/2006/relationships/hyperlink" Target="http://base.garant.ru/12125227/" TargetMode="External"/><Relationship Id="rId19" Type="http://schemas.openxmlformats.org/officeDocument/2006/relationships/hyperlink" Target="http://base.garant.ru/12131187/" TargetMode="External"/><Relationship Id="rId31" Type="http://schemas.openxmlformats.org/officeDocument/2006/relationships/hyperlink" Target="http://base.garant.ru/51823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3352/" TargetMode="External"/><Relationship Id="rId14" Type="http://schemas.openxmlformats.org/officeDocument/2006/relationships/hyperlink" Target="http://base.garant.ru/5182323/" TargetMode="External"/><Relationship Id="rId22" Type="http://schemas.openxmlformats.org/officeDocument/2006/relationships/hyperlink" Target="http://base.garant.ru/12125227/" TargetMode="External"/><Relationship Id="rId27" Type="http://schemas.openxmlformats.org/officeDocument/2006/relationships/hyperlink" Target="http://base.garant.ru/5182323/" TargetMode="External"/><Relationship Id="rId30" Type="http://schemas.openxmlformats.org/officeDocument/2006/relationships/hyperlink" Target="http://base.garant.ru/12144381/" TargetMode="External"/><Relationship Id="rId35" Type="http://schemas.openxmlformats.org/officeDocument/2006/relationships/hyperlink" Target="http://base.garant.ru/1213243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2873</Words>
  <Characters>16379</Characters>
  <Application>Microsoft Office Word</Application>
  <DocSecurity>0</DocSecurity>
  <Lines>136</Lines>
  <Paragraphs>38</Paragraphs>
  <ScaleCrop>false</ScaleCrop>
  <Company>Computer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2013-10-04T01:39:00Z</dcterms:created>
  <dcterms:modified xsi:type="dcterms:W3CDTF">2013-10-04T01:40:00Z</dcterms:modified>
</cp:coreProperties>
</file>